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7F9" w14:textId="639BD1D2" w:rsidR="006C3F5C" w:rsidRPr="009A68D2" w:rsidRDefault="006C3F5C" w:rsidP="006C3F5C">
      <w:pPr>
        <w:jc w:val="center"/>
        <w:rPr>
          <w:rFonts w:ascii="Calibri" w:hAnsi="Calibri" w:cs="Calibri"/>
          <w:b/>
          <w:sz w:val="26"/>
          <w:szCs w:val="26"/>
        </w:rPr>
      </w:pPr>
      <w:r w:rsidRPr="009A68D2">
        <w:br/>
      </w:r>
      <w:r w:rsidR="00D7535B">
        <w:rPr>
          <w:rFonts w:ascii="Calibri" w:hAnsi="Calibri" w:cs="Calibri"/>
          <w:b/>
          <w:sz w:val="26"/>
          <w:szCs w:val="26"/>
        </w:rPr>
        <w:t xml:space="preserve">APCM </w:t>
      </w:r>
      <w:r w:rsidRPr="009A68D2">
        <w:rPr>
          <w:rFonts w:ascii="Calibri" w:hAnsi="Calibri" w:cs="Calibri"/>
          <w:b/>
          <w:sz w:val="26"/>
          <w:szCs w:val="26"/>
        </w:rPr>
        <w:t>Safeguarding Report</w:t>
      </w:r>
      <w:r w:rsidR="009A68D2">
        <w:rPr>
          <w:rFonts w:ascii="Calibri" w:hAnsi="Calibri" w:cs="Calibri"/>
          <w:b/>
          <w:sz w:val="26"/>
          <w:szCs w:val="26"/>
        </w:rPr>
        <w:t xml:space="preserve"> </w:t>
      </w:r>
      <w:r w:rsidRPr="009A68D2">
        <w:rPr>
          <w:rFonts w:ascii="Calibri" w:hAnsi="Calibri" w:cs="Calibri"/>
          <w:b/>
          <w:sz w:val="26"/>
          <w:szCs w:val="26"/>
        </w:rPr>
        <w:t>202</w:t>
      </w:r>
      <w:r w:rsidR="00487666">
        <w:rPr>
          <w:rFonts w:ascii="Calibri" w:hAnsi="Calibri" w:cs="Calibri"/>
          <w:b/>
          <w:sz w:val="26"/>
          <w:szCs w:val="26"/>
        </w:rPr>
        <w:t>2-23</w:t>
      </w:r>
    </w:p>
    <w:p w14:paraId="42AB0FC5" w14:textId="77777777" w:rsidR="006C3F5C" w:rsidRPr="001209BD" w:rsidRDefault="006C3F5C" w:rsidP="006C3F5C">
      <w:pPr>
        <w:rPr>
          <w:rFonts w:ascii="Calibri" w:hAnsi="Calibri" w:cs="Calibri"/>
          <w:sz w:val="22"/>
          <w:szCs w:val="22"/>
        </w:rPr>
      </w:pPr>
    </w:p>
    <w:p w14:paraId="1695361D" w14:textId="02A97EE2" w:rsidR="006C3F5C" w:rsidRPr="0035260D" w:rsidRDefault="006C3F5C" w:rsidP="006C3F5C">
      <w:pPr>
        <w:pStyle w:val="NormalWeb"/>
        <w:spacing w:before="0" w:beforeAutospacing="0" w:after="160" w:afterAutospacing="0"/>
        <w:rPr>
          <w:rFonts w:ascii="Tahoma" w:hAnsi="Tahoma" w:cs="Tahoma"/>
          <w:sz w:val="22"/>
          <w:szCs w:val="22"/>
        </w:rPr>
      </w:pP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Since the last APCM,</w:t>
      </w:r>
      <w:r w:rsidR="008F0BB4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PCC meetings have </w:t>
      </w:r>
      <w:r w:rsidR="008F0BB4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been 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online</w:t>
      </w:r>
      <w:r w:rsidR="008F0BB4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with the exception of one in September 2022 where we welcome</w:t>
      </w:r>
      <w:r w:rsid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</w:t>
      </w:r>
      <w:r w:rsidR="008F0BB4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Revd Jez Carr to the church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Safeguarding continues to </w:t>
      </w:r>
      <w:r w:rsidR="0011469E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be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 standing agenda item at each PCC meeting, and this year there has </w:t>
      </w:r>
      <w:r w:rsidR="008F0BB4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been no safeguarding incidents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</w:t>
      </w:r>
    </w:p>
    <w:p w14:paraId="25375055" w14:textId="4D0EBEB7" w:rsidR="006C3F5C" w:rsidRPr="0035260D" w:rsidRDefault="008F0BB4" w:rsidP="006C3F5C">
      <w:pPr>
        <w:pStyle w:val="NormalWeb"/>
        <w:spacing w:before="0" w:beforeAutospacing="0" w:after="160" w:afterAutospacing="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Safeguarding continues to be a strong focus within the church, with members of the PCC and volunteer helper</w:t>
      </w:r>
      <w:r w:rsidR="00DD126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/leaders being encouraged to complete relevant training. </w:t>
      </w:r>
      <w:r w:rsidR="0011469E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14:paraId="123B2353" w14:textId="6B70386C" w:rsidR="0035260D" w:rsidRPr="0035260D" w:rsidRDefault="0035260D" w:rsidP="0035260D">
      <w:pPr>
        <w:rPr>
          <w:rFonts w:ascii="Tahoma" w:eastAsia="Trebuchet MS Bold" w:hAnsi="Tahoma" w:cs="Tahoma"/>
          <w:sz w:val="22"/>
          <w:szCs w:val="22"/>
        </w:rPr>
      </w:pPr>
      <w:r w:rsidRPr="0035260D">
        <w:rPr>
          <w:rFonts w:ascii="Tahoma" w:eastAsia="Trebuchet MS Bold" w:hAnsi="Tahoma" w:cs="Tahoma"/>
          <w:sz w:val="22"/>
          <w:szCs w:val="22"/>
        </w:rPr>
        <w:t xml:space="preserve">Safeguarding Sunday was integrated with the Christ the King service.  A leaflet was available for the congregation </w:t>
      </w:r>
      <w:r w:rsidR="001C3BDA">
        <w:rPr>
          <w:rFonts w:ascii="Tahoma" w:eastAsia="Trebuchet MS Bold" w:hAnsi="Tahoma" w:cs="Tahoma"/>
          <w:sz w:val="22"/>
          <w:szCs w:val="22"/>
        </w:rPr>
        <w:t>at</w:t>
      </w:r>
      <w:r w:rsidRPr="0035260D">
        <w:rPr>
          <w:rFonts w:ascii="Tahoma" w:eastAsia="Trebuchet MS Bold" w:hAnsi="Tahoma" w:cs="Tahoma"/>
          <w:sz w:val="22"/>
          <w:szCs w:val="22"/>
        </w:rPr>
        <w:t xml:space="preserve"> that service and in the church. </w:t>
      </w:r>
    </w:p>
    <w:p w14:paraId="43086E81" w14:textId="77777777" w:rsidR="0035260D" w:rsidRPr="0035260D" w:rsidRDefault="0035260D" w:rsidP="0035260D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12D26D7D" w14:textId="618EEAF8" w:rsidR="00E5164C" w:rsidRPr="0035260D" w:rsidRDefault="008F0BB4" w:rsidP="006C3F5C">
      <w:pPr>
        <w:pStyle w:val="NormalWeb"/>
        <w:spacing w:before="0" w:beforeAutospacing="0" w:after="160" w:afterAutospacing="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We now have </w:t>
      </w:r>
      <w:proofErr w:type="spellStart"/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Tsungai</w:t>
      </w:r>
      <w:proofErr w:type="spellEnd"/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Muchegwa</w:t>
      </w:r>
      <w:proofErr w:type="spellEnd"/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as our Safeguarding Advisor in Buckinghamshire and Louise Whitehead as the Head of Safeguarding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in the Diocese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  They have formed a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Parish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Safeguarding Officer working group, of which I am part, to look at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ways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in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which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the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role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of Parish Safeguarding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Officer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can be made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easier. 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526585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This is proving to be extremely useful. </w:t>
      </w:r>
    </w:p>
    <w:p w14:paraId="54BFF803" w14:textId="0741445F" w:rsidR="00526585" w:rsidRPr="0035260D" w:rsidRDefault="006C3F5C" w:rsidP="00526585">
      <w:pPr>
        <w:pStyle w:val="NormalWeb"/>
        <w:spacing w:before="0" w:beforeAutospacing="0" w:after="160" w:afterAutospacing="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All DBS checks are now current, and Confidential Declaration Forms are in place for everyone</w:t>
      </w:r>
      <w:r w:rsidR="00C53F3B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 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Safer Recruitment Guidelines are</w:t>
      </w:r>
      <w:r w:rsidR="00C53F3B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5A2E22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 </w:t>
      </w:r>
      <w:r w:rsidR="00C53F3B"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standard procedure for all </w:t>
      </w: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new volunteers.</w:t>
      </w:r>
    </w:p>
    <w:p w14:paraId="1FD35D99" w14:textId="4ED81C7B" w:rsidR="00957A91" w:rsidRPr="0035260D" w:rsidRDefault="00526585" w:rsidP="0035260D">
      <w:pPr>
        <w:pStyle w:val="NormalWeb"/>
        <w:spacing w:before="0" w:beforeAutospacing="0" w:after="160" w:afterAutospacing="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35260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Safeguarding records are maintained in hard copy in the locked vestry and on a spreadsheet owned by me.  The Diocese are considering investing in an online app that keeps all safeguarding records securely online, and that should be easier to maintain than a spreadsheet.  I have expressed an interest in piloting this. </w:t>
      </w:r>
    </w:p>
    <w:p w14:paraId="3074913B" w14:textId="40991182" w:rsidR="00957A91" w:rsidRPr="0035260D" w:rsidRDefault="00526585" w:rsidP="00957A91">
      <w:pPr>
        <w:rPr>
          <w:rFonts w:ascii="Tahoma" w:eastAsia="Trebuchet MS Bold" w:hAnsi="Tahoma" w:cs="Tahoma"/>
          <w:sz w:val="22"/>
          <w:szCs w:val="22"/>
        </w:rPr>
      </w:pPr>
      <w:r w:rsidRPr="0035260D">
        <w:rPr>
          <w:rFonts w:ascii="Tahoma" w:eastAsia="Trebuchet MS Bold" w:hAnsi="Tahoma" w:cs="Tahoma"/>
          <w:sz w:val="22"/>
          <w:szCs w:val="22"/>
        </w:rPr>
        <w:t>Toddlers in the Woods, the</w:t>
      </w:r>
      <w:r w:rsidR="00957A91" w:rsidRPr="0035260D">
        <w:rPr>
          <w:rFonts w:ascii="Tahoma" w:eastAsia="Trebuchet MS Bold" w:hAnsi="Tahoma" w:cs="Tahoma"/>
          <w:sz w:val="22"/>
          <w:szCs w:val="22"/>
        </w:rPr>
        <w:t xml:space="preserve"> 8 </w:t>
      </w:r>
      <w:r w:rsidR="00D7535B" w:rsidRPr="0035260D">
        <w:rPr>
          <w:rFonts w:ascii="Tahoma" w:eastAsia="Trebuchet MS Bold" w:hAnsi="Tahoma" w:cs="Tahoma"/>
          <w:sz w:val="22"/>
          <w:szCs w:val="22"/>
        </w:rPr>
        <w:t>O’clock</w:t>
      </w:r>
      <w:r w:rsidR="00957A91" w:rsidRPr="0035260D">
        <w:rPr>
          <w:rFonts w:ascii="Tahoma" w:eastAsia="Trebuchet MS Bold" w:hAnsi="Tahoma" w:cs="Tahoma"/>
          <w:sz w:val="22"/>
          <w:szCs w:val="22"/>
        </w:rPr>
        <w:t xml:space="preserve"> Club</w:t>
      </w:r>
      <w:r w:rsidRPr="0035260D">
        <w:rPr>
          <w:rFonts w:ascii="Tahoma" w:eastAsia="Trebuchet MS Bold" w:hAnsi="Tahoma" w:cs="Tahoma"/>
          <w:sz w:val="22"/>
          <w:szCs w:val="22"/>
        </w:rPr>
        <w:t xml:space="preserve">, Open the Book, Pastoral Care and the Bible Study groups  </w:t>
      </w:r>
      <w:r w:rsidR="00957A91" w:rsidRPr="0035260D">
        <w:rPr>
          <w:rFonts w:ascii="Tahoma" w:eastAsia="Trebuchet MS Bold" w:hAnsi="Tahoma" w:cs="Tahoma"/>
          <w:sz w:val="22"/>
          <w:szCs w:val="22"/>
        </w:rPr>
        <w:t xml:space="preserve"> ha</w:t>
      </w:r>
      <w:r w:rsidRPr="0035260D">
        <w:rPr>
          <w:rFonts w:ascii="Tahoma" w:eastAsia="Trebuchet MS Bold" w:hAnsi="Tahoma" w:cs="Tahoma"/>
          <w:sz w:val="22"/>
          <w:szCs w:val="22"/>
        </w:rPr>
        <w:t>ve</w:t>
      </w:r>
      <w:r w:rsidR="00957A91" w:rsidRPr="0035260D">
        <w:rPr>
          <w:rFonts w:ascii="Tahoma" w:eastAsia="Trebuchet MS Bold" w:hAnsi="Tahoma" w:cs="Tahoma"/>
          <w:sz w:val="22"/>
          <w:szCs w:val="22"/>
        </w:rPr>
        <w:t xml:space="preserve"> been reaffirmed as a church </w:t>
      </w:r>
      <w:r w:rsidR="0011469E" w:rsidRPr="0035260D">
        <w:rPr>
          <w:rFonts w:ascii="Tahoma" w:eastAsia="Trebuchet MS Bold" w:hAnsi="Tahoma" w:cs="Tahoma"/>
          <w:sz w:val="22"/>
          <w:szCs w:val="22"/>
        </w:rPr>
        <w:t>approved</w:t>
      </w:r>
      <w:r w:rsidR="00957A91" w:rsidRPr="0035260D">
        <w:rPr>
          <w:rFonts w:ascii="Tahoma" w:eastAsia="Trebuchet MS Bold" w:hAnsi="Tahoma" w:cs="Tahoma"/>
          <w:sz w:val="22"/>
          <w:szCs w:val="22"/>
        </w:rPr>
        <w:t xml:space="preserve"> activit</w:t>
      </w:r>
      <w:r w:rsidRPr="0035260D">
        <w:rPr>
          <w:rFonts w:ascii="Tahoma" w:eastAsia="Trebuchet MS Bold" w:hAnsi="Tahoma" w:cs="Tahoma"/>
          <w:sz w:val="22"/>
          <w:szCs w:val="22"/>
        </w:rPr>
        <w:t>ies</w:t>
      </w:r>
      <w:r w:rsidR="0011469E" w:rsidRPr="0035260D">
        <w:rPr>
          <w:rFonts w:ascii="Tahoma" w:eastAsia="Trebuchet MS Bold" w:hAnsi="Tahoma" w:cs="Tahoma"/>
          <w:sz w:val="22"/>
          <w:szCs w:val="22"/>
        </w:rPr>
        <w:t xml:space="preserve"> and safeguarding checks have been undertaken.  </w:t>
      </w:r>
    </w:p>
    <w:p w14:paraId="09AC6E87" w14:textId="77777777" w:rsidR="00526585" w:rsidRPr="0035260D" w:rsidRDefault="00526585" w:rsidP="00957A91">
      <w:pPr>
        <w:rPr>
          <w:rFonts w:ascii="Tahoma" w:eastAsia="Trebuchet MS Bold" w:hAnsi="Tahoma" w:cs="Tahoma"/>
          <w:sz w:val="22"/>
          <w:szCs w:val="22"/>
        </w:rPr>
      </w:pPr>
    </w:p>
    <w:p w14:paraId="058A7A99" w14:textId="6023C704" w:rsidR="00526585" w:rsidRPr="0035260D" w:rsidRDefault="0035260D" w:rsidP="00526585">
      <w:p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We</w:t>
      </w:r>
      <w:r w:rsidRPr="0035260D">
        <w:rPr>
          <w:rFonts w:ascii="Tahoma" w:eastAsia="Trebuchet MS Bold" w:hAnsi="Tahoma" w:cs="Tahoma"/>
          <w:sz w:val="22"/>
          <w:szCs w:val="22"/>
        </w:rPr>
        <w:t xml:space="preserve"> have looked in more detail at the requirements for safer recruitment this year, and the PCC has reviewed our Safer</w:t>
      </w:r>
      <w:r w:rsidR="00526585" w:rsidRPr="0035260D">
        <w:rPr>
          <w:rFonts w:ascii="Tahoma" w:eastAsia="Trebuchet MS Bold" w:hAnsi="Tahoma" w:cs="Tahoma"/>
          <w:sz w:val="22"/>
          <w:szCs w:val="22"/>
        </w:rPr>
        <w:t xml:space="preserve"> Recruitment and People Management </w:t>
      </w:r>
      <w:r w:rsidRPr="0035260D">
        <w:rPr>
          <w:rFonts w:ascii="Tahoma" w:eastAsia="Trebuchet MS Bold" w:hAnsi="Tahoma" w:cs="Tahoma"/>
          <w:sz w:val="22"/>
          <w:szCs w:val="22"/>
        </w:rPr>
        <w:t>practices</w:t>
      </w:r>
      <w:r w:rsidR="00526585" w:rsidRPr="0035260D">
        <w:rPr>
          <w:rFonts w:ascii="Tahoma" w:eastAsia="Trebuchet MS Bold" w:hAnsi="Tahoma" w:cs="Tahoma"/>
          <w:sz w:val="22"/>
          <w:szCs w:val="22"/>
        </w:rPr>
        <w:t xml:space="preserve">. </w:t>
      </w:r>
    </w:p>
    <w:p w14:paraId="2C8E05F1" w14:textId="77777777" w:rsidR="00526585" w:rsidRPr="0035260D" w:rsidRDefault="00526585" w:rsidP="00526585">
      <w:pPr>
        <w:rPr>
          <w:rFonts w:ascii="Tahoma" w:eastAsia="Trebuchet MS Bold" w:hAnsi="Tahoma" w:cs="Tahoma"/>
          <w:sz w:val="22"/>
          <w:szCs w:val="22"/>
        </w:rPr>
      </w:pPr>
    </w:p>
    <w:p w14:paraId="0EB9A55E" w14:textId="77777777" w:rsidR="00D7535B" w:rsidRDefault="00D7535B" w:rsidP="00526585">
      <w:p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The following policies have been reviewed and updated;</w:t>
      </w:r>
    </w:p>
    <w:p w14:paraId="5F86B788" w14:textId="1922AA04" w:rsidR="00526585" w:rsidRDefault="00D7535B" w:rsidP="00D7535B">
      <w:pPr>
        <w:pStyle w:val="ListParagraph"/>
        <w:numPr>
          <w:ilvl w:val="0"/>
          <w:numId w:val="11"/>
        </w:num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Recruitment of E</w:t>
      </w:r>
      <w:r w:rsidR="00DD126A">
        <w:rPr>
          <w:rFonts w:ascii="Tahoma" w:eastAsia="Trebuchet MS Bold" w:hAnsi="Tahoma" w:cs="Tahoma"/>
          <w:sz w:val="22"/>
          <w:szCs w:val="22"/>
        </w:rPr>
        <w:t>x</w:t>
      </w:r>
      <w:r>
        <w:rPr>
          <w:rFonts w:ascii="Tahoma" w:eastAsia="Trebuchet MS Bold" w:hAnsi="Tahoma" w:cs="Tahoma"/>
          <w:sz w:val="22"/>
          <w:szCs w:val="22"/>
        </w:rPr>
        <w:t>-Offenders</w:t>
      </w:r>
    </w:p>
    <w:p w14:paraId="21DE89AD" w14:textId="46EF41B6" w:rsidR="00D7535B" w:rsidRDefault="00D7535B" w:rsidP="00D7535B">
      <w:pPr>
        <w:pStyle w:val="ListParagraph"/>
        <w:numPr>
          <w:ilvl w:val="0"/>
          <w:numId w:val="11"/>
        </w:num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Safeguarding</w:t>
      </w:r>
    </w:p>
    <w:p w14:paraId="39D836A8" w14:textId="246EDBE6" w:rsidR="00D7535B" w:rsidRDefault="00D7535B" w:rsidP="00D7535B">
      <w:pPr>
        <w:pStyle w:val="ListParagraph"/>
        <w:numPr>
          <w:ilvl w:val="0"/>
          <w:numId w:val="11"/>
        </w:num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Safeguarding Complaints procedure</w:t>
      </w:r>
    </w:p>
    <w:p w14:paraId="64C7B74F" w14:textId="77777777" w:rsidR="00D7535B" w:rsidRDefault="00D7535B" w:rsidP="00D7535B">
      <w:pPr>
        <w:pStyle w:val="ListParagraph"/>
        <w:numPr>
          <w:ilvl w:val="0"/>
          <w:numId w:val="11"/>
        </w:numPr>
        <w:rPr>
          <w:rFonts w:ascii="Tahoma" w:eastAsia="Trebuchet MS Bold" w:hAnsi="Tahoma" w:cs="Tahoma"/>
          <w:sz w:val="22"/>
          <w:szCs w:val="22"/>
        </w:rPr>
      </w:pPr>
      <w:r w:rsidRPr="00D7535B">
        <w:rPr>
          <w:rFonts w:ascii="Tahoma" w:eastAsia="Trebuchet MS Bold" w:hAnsi="Tahoma" w:cs="Tahoma"/>
          <w:sz w:val="22"/>
          <w:szCs w:val="22"/>
        </w:rPr>
        <w:t xml:space="preserve">Social Media Policy </w:t>
      </w:r>
    </w:p>
    <w:p w14:paraId="67E2A6D0" w14:textId="27A3AC86" w:rsidR="00D7535B" w:rsidRPr="00D7535B" w:rsidRDefault="00D7535B" w:rsidP="00D7535B">
      <w:pPr>
        <w:pStyle w:val="ListParagraph"/>
        <w:numPr>
          <w:ilvl w:val="0"/>
          <w:numId w:val="11"/>
        </w:num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>Statement of procedure for the recruitment of Ex-Offenders</w:t>
      </w:r>
    </w:p>
    <w:p w14:paraId="43E3F239" w14:textId="77777777" w:rsidR="0035260D" w:rsidRDefault="0035260D" w:rsidP="00526585">
      <w:pPr>
        <w:rPr>
          <w:rFonts w:ascii="Tahoma" w:eastAsia="Trebuchet MS Bold" w:hAnsi="Tahoma" w:cs="Tahoma"/>
          <w:sz w:val="22"/>
          <w:szCs w:val="22"/>
        </w:rPr>
      </w:pPr>
    </w:p>
    <w:p w14:paraId="70D31E02" w14:textId="5ACD6680" w:rsidR="0035260D" w:rsidRPr="0035260D" w:rsidRDefault="0035260D" w:rsidP="00526585">
      <w:pPr>
        <w:rPr>
          <w:rFonts w:ascii="Tahoma" w:eastAsia="Trebuchet MS Bold" w:hAnsi="Tahoma" w:cs="Tahoma"/>
          <w:sz w:val="22"/>
          <w:szCs w:val="22"/>
        </w:rPr>
      </w:pPr>
      <w:r>
        <w:rPr>
          <w:rFonts w:ascii="Tahoma" w:eastAsia="Trebuchet MS Bold" w:hAnsi="Tahoma" w:cs="Tahoma"/>
          <w:sz w:val="22"/>
          <w:szCs w:val="22"/>
        </w:rPr>
        <w:t xml:space="preserve">Our Safeguarding Action plan is at Level 3. </w:t>
      </w:r>
    </w:p>
    <w:p w14:paraId="71447622" w14:textId="77777777" w:rsidR="005A2E22" w:rsidRPr="0035260D" w:rsidRDefault="005A2E22" w:rsidP="00957A91">
      <w:pPr>
        <w:rPr>
          <w:rFonts w:ascii="Tahoma" w:eastAsia="Trebuchet MS Bold" w:hAnsi="Tahoma" w:cs="Tahoma"/>
          <w:sz w:val="22"/>
          <w:szCs w:val="22"/>
        </w:rPr>
      </w:pPr>
    </w:p>
    <w:p w14:paraId="59986148" w14:textId="45D8E365" w:rsidR="0011469E" w:rsidRPr="0035260D" w:rsidRDefault="0011469E" w:rsidP="00957A91">
      <w:pPr>
        <w:rPr>
          <w:rFonts w:ascii="Tahoma" w:eastAsia="Trebuchet MS Bold" w:hAnsi="Tahoma" w:cs="Tahoma"/>
          <w:sz w:val="22"/>
          <w:szCs w:val="22"/>
        </w:rPr>
      </w:pPr>
    </w:p>
    <w:p w14:paraId="2C98642C" w14:textId="7D332773" w:rsidR="0011469E" w:rsidRPr="0035260D" w:rsidRDefault="0011469E" w:rsidP="00957A91">
      <w:pPr>
        <w:rPr>
          <w:rFonts w:ascii="Tahoma" w:eastAsia="Trebuchet MS Bold" w:hAnsi="Tahoma" w:cs="Tahoma"/>
          <w:sz w:val="22"/>
          <w:szCs w:val="22"/>
        </w:rPr>
      </w:pPr>
      <w:r w:rsidRPr="0035260D">
        <w:rPr>
          <w:rFonts w:ascii="Tahoma" w:eastAsia="Trebuchet MS Bold" w:hAnsi="Tahoma" w:cs="Tahoma"/>
          <w:sz w:val="22"/>
          <w:szCs w:val="22"/>
        </w:rPr>
        <w:t xml:space="preserve">Many thanks to everyone for their constant support this year. </w:t>
      </w:r>
    </w:p>
    <w:p w14:paraId="5878AE1E" w14:textId="77777777" w:rsidR="00772F1F" w:rsidRPr="0035260D" w:rsidRDefault="00772F1F" w:rsidP="00772F1F">
      <w:pPr>
        <w:rPr>
          <w:rFonts w:ascii="Tahoma" w:hAnsi="Tahoma" w:cs="Tahoma"/>
          <w:sz w:val="22"/>
          <w:szCs w:val="22"/>
        </w:rPr>
      </w:pPr>
    </w:p>
    <w:p w14:paraId="24410ED8" w14:textId="77777777" w:rsidR="006C3F5C" w:rsidRPr="0035260D" w:rsidRDefault="006C3F5C" w:rsidP="006C3F5C">
      <w:pPr>
        <w:pStyle w:val="NormalWeb"/>
        <w:spacing w:before="0" w:beforeAutospacing="0" w:after="0" w:afterAutospacing="0"/>
        <w:rPr>
          <w:rFonts w:ascii="Tahoma" w:hAnsi="Tahoma" w:cs="Tahoma"/>
          <w:b/>
          <w:i/>
          <w:sz w:val="22"/>
          <w:szCs w:val="22"/>
        </w:rPr>
      </w:pPr>
      <w:r w:rsidRPr="0035260D">
        <w:rPr>
          <w:rFonts w:ascii="Tahoma" w:hAnsi="Tahoma" w:cs="Tahoma"/>
          <w:b/>
          <w:i/>
          <w:color w:val="000000"/>
          <w:sz w:val="22"/>
          <w:szCs w:val="22"/>
          <w:shd w:val="clear" w:color="auto" w:fill="FFFFFF"/>
        </w:rPr>
        <w:t>Olwyn Davison-Oakley</w:t>
      </w:r>
    </w:p>
    <w:p w14:paraId="0B670D67" w14:textId="056F07BF" w:rsidR="00BB1390" w:rsidRPr="0035260D" w:rsidRDefault="006C3F5C" w:rsidP="005A2E22">
      <w:pPr>
        <w:pStyle w:val="NormalWeb"/>
        <w:spacing w:before="0" w:beforeAutospacing="0" w:after="160" w:afterAutospacing="0"/>
        <w:rPr>
          <w:rFonts w:ascii="Tahoma" w:hAnsi="Tahoma" w:cs="Tahoma"/>
          <w:b/>
          <w:i/>
          <w:color w:val="222222"/>
          <w:sz w:val="22"/>
          <w:szCs w:val="22"/>
          <w:shd w:val="clear" w:color="auto" w:fill="FFFFFF"/>
        </w:rPr>
      </w:pPr>
      <w:r w:rsidRPr="0035260D">
        <w:rPr>
          <w:rFonts w:ascii="Tahoma" w:hAnsi="Tahoma" w:cs="Tahoma"/>
          <w:b/>
          <w:i/>
          <w:color w:val="222222"/>
          <w:sz w:val="22"/>
          <w:szCs w:val="22"/>
          <w:shd w:val="clear" w:color="auto" w:fill="FFFFFF"/>
        </w:rPr>
        <w:t>Safeguarding Officer, Holy Trinity Seer Green and Jordan</w:t>
      </w:r>
      <w:r w:rsidR="005A2E22" w:rsidRPr="0035260D">
        <w:rPr>
          <w:rFonts w:ascii="Tahoma" w:hAnsi="Tahoma" w:cs="Tahoma"/>
          <w:b/>
          <w:i/>
          <w:color w:val="222222"/>
          <w:sz w:val="22"/>
          <w:szCs w:val="22"/>
          <w:shd w:val="clear" w:color="auto" w:fill="FFFFFF"/>
        </w:rPr>
        <w:t>s</w:t>
      </w:r>
    </w:p>
    <w:p w14:paraId="09764BD1" w14:textId="77777777" w:rsidR="008F0BB4" w:rsidRPr="0035260D" w:rsidRDefault="008F0BB4" w:rsidP="008F0BB4">
      <w:pPr>
        <w:rPr>
          <w:rFonts w:ascii="Tahoma" w:eastAsia="Trebuchet MS Bold" w:hAnsi="Tahoma" w:cs="Tahoma"/>
          <w:sz w:val="22"/>
          <w:szCs w:val="22"/>
        </w:rPr>
      </w:pPr>
    </w:p>
    <w:p w14:paraId="667B268E" w14:textId="77777777" w:rsidR="008F0BB4" w:rsidRPr="0035260D" w:rsidRDefault="008F0BB4" w:rsidP="008F0BB4">
      <w:pPr>
        <w:rPr>
          <w:rFonts w:ascii="Tahoma" w:eastAsia="Trebuchet MS Bold" w:hAnsi="Tahoma" w:cs="Tahoma"/>
          <w:sz w:val="22"/>
          <w:szCs w:val="22"/>
        </w:rPr>
      </w:pPr>
    </w:p>
    <w:p w14:paraId="4395355B" w14:textId="77777777" w:rsidR="008F0BB4" w:rsidRPr="0035260D" w:rsidRDefault="008F0BB4" w:rsidP="008F0BB4">
      <w:pPr>
        <w:rPr>
          <w:rFonts w:ascii="Tahoma" w:eastAsia="Trebuchet MS Bold" w:hAnsi="Tahoma" w:cs="Tahoma"/>
          <w:sz w:val="22"/>
          <w:szCs w:val="22"/>
        </w:rPr>
      </w:pPr>
    </w:p>
    <w:p w14:paraId="5C663C51" w14:textId="77777777" w:rsidR="008F0BB4" w:rsidRPr="00501181" w:rsidRDefault="008F0BB4" w:rsidP="008F0BB4">
      <w:pPr>
        <w:rPr>
          <w:rFonts w:ascii="Tahoma" w:hAnsi="Tahoma" w:cs="Tahoma"/>
        </w:rPr>
      </w:pPr>
    </w:p>
    <w:p w14:paraId="4910A4E7" w14:textId="77777777" w:rsidR="008F0BB4" w:rsidRDefault="008F0BB4" w:rsidP="005A2E22">
      <w:pPr>
        <w:pStyle w:val="NormalWeb"/>
        <w:spacing w:before="0" w:beforeAutospacing="0" w:after="160" w:afterAutospacing="0"/>
      </w:pPr>
    </w:p>
    <w:sectPr w:rsidR="008F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B23"/>
    <w:multiLevelType w:val="hybridMultilevel"/>
    <w:tmpl w:val="E9A0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34E"/>
    <w:multiLevelType w:val="hybridMultilevel"/>
    <w:tmpl w:val="31389012"/>
    <w:lvl w:ilvl="0" w:tplc="08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2" w15:restartNumberingAfterBreak="0">
    <w:nsid w:val="1B5B2EED"/>
    <w:multiLevelType w:val="hybridMultilevel"/>
    <w:tmpl w:val="1000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876"/>
    <w:multiLevelType w:val="hybridMultilevel"/>
    <w:tmpl w:val="EE6C2FE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B957D0"/>
    <w:multiLevelType w:val="hybridMultilevel"/>
    <w:tmpl w:val="BB2CF9B8"/>
    <w:lvl w:ilvl="0" w:tplc="08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5" w15:restartNumberingAfterBreak="0">
    <w:nsid w:val="33CC4806"/>
    <w:multiLevelType w:val="hybridMultilevel"/>
    <w:tmpl w:val="A06CCC20"/>
    <w:lvl w:ilvl="0" w:tplc="08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6A17E20"/>
    <w:multiLevelType w:val="hybridMultilevel"/>
    <w:tmpl w:val="7B8C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7BA"/>
    <w:multiLevelType w:val="hybridMultilevel"/>
    <w:tmpl w:val="96D61172"/>
    <w:lvl w:ilvl="0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65FE7DFA"/>
    <w:multiLevelType w:val="hybridMultilevel"/>
    <w:tmpl w:val="4AEE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D6873"/>
    <w:multiLevelType w:val="hybridMultilevel"/>
    <w:tmpl w:val="AC64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C1C"/>
    <w:multiLevelType w:val="hybridMultilevel"/>
    <w:tmpl w:val="3478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49605">
    <w:abstractNumId w:val="2"/>
  </w:num>
  <w:num w:numId="2" w16cid:durableId="1402216042">
    <w:abstractNumId w:val="8"/>
  </w:num>
  <w:num w:numId="3" w16cid:durableId="1136022988">
    <w:abstractNumId w:val="1"/>
  </w:num>
  <w:num w:numId="4" w16cid:durableId="172191570">
    <w:abstractNumId w:val="4"/>
  </w:num>
  <w:num w:numId="5" w16cid:durableId="78523499">
    <w:abstractNumId w:val="6"/>
  </w:num>
  <w:num w:numId="6" w16cid:durableId="1151289632">
    <w:abstractNumId w:val="7"/>
  </w:num>
  <w:num w:numId="7" w16cid:durableId="246621359">
    <w:abstractNumId w:val="9"/>
  </w:num>
  <w:num w:numId="8" w16cid:durableId="1994599437">
    <w:abstractNumId w:val="5"/>
  </w:num>
  <w:num w:numId="9" w16cid:durableId="910653394">
    <w:abstractNumId w:val="10"/>
  </w:num>
  <w:num w:numId="10" w16cid:durableId="805853425">
    <w:abstractNumId w:val="0"/>
  </w:num>
  <w:num w:numId="11" w16cid:durableId="973407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5C"/>
    <w:rsid w:val="0011469E"/>
    <w:rsid w:val="001C3BDA"/>
    <w:rsid w:val="0035260D"/>
    <w:rsid w:val="00487666"/>
    <w:rsid w:val="00501A96"/>
    <w:rsid w:val="00526585"/>
    <w:rsid w:val="005A2E22"/>
    <w:rsid w:val="006C3F5C"/>
    <w:rsid w:val="00772F1F"/>
    <w:rsid w:val="008F0BB4"/>
    <w:rsid w:val="00957A91"/>
    <w:rsid w:val="009A68D2"/>
    <w:rsid w:val="00BB1390"/>
    <w:rsid w:val="00BD6428"/>
    <w:rsid w:val="00C53F3B"/>
    <w:rsid w:val="00D7535B"/>
    <w:rsid w:val="00DD126A"/>
    <w:rsid w:val="00E5164C"/>
    <w:rsid w:val="00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08E2"/>
  <w15:chartTrackingRefBased/>
  <w15:docId w15:val="{213A177F-CA7E-47FC-8E98-AB68660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B4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Times" w:eastAsia="Times" w:hAnsi="Times" w:cs="Times"/>
      <w:b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3F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164C"/>
    <w:pPr>
      <w:ind w:left="720"/>
      <w:contextualSpacing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01A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0BB4"/>
    <w:rPr>
      <w:rFonts w:ascii="Times" w:eastAsia="Times" w:hAnsi="Times" w:cs="Times"/>
      <w:b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olwyn.1@btinternet.com</dc:creator>
  <cp:keywords/>
  <dc:description/>
  <cp:lastModifiedBy>Janine Dunnell</cp:lastModifiedBy>
  <cp:revision>2</cp:revision>
  <dcterms:created xsi:type="dcterms:W3CDTF">2023-04-29T10:35:00Z</dcterms:created>
  <dcterms:modified xsi:type="dcterms:W3CDTF">2023-04-29T10:35:00Z</dcterms:modified>
</cp:coreProperties>
</file>